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3491E" w14:textId="77777777" w:rsidR="00FE067E" w:rsidRPr="006A1D95" w:rsidRDefault="00CD36CF" w:rsidP="00CC1F3B">
      <w:pPr>
        <w:pStyle w:val="TitlePageOrigin"/>
        <w:rPr>
          <w:color w:val="auto"/>
        </w:rPr>
      </w:pPr>
      <w:r w:rsidRPr="006A1D95">
        <w:rPr>
          <w:color w:val="auto"/>
        </w:rPr>
        <w:t>WEST virginia legislature</w:t>
      </w:r>
    </w:p>
    <w:p w14:paraId="7B38A889" w14:textId="77777777" w:rsidR="00CD36CF" w:rsidRPr="006A1D95" w:rsidRDefault="00CD36CF" w:rsidP="00CC1F3B">
      <w:pPr>
        <w:pStyle w:val="TitlePageSession"/>
        <w:rPr>
          <w:color w:val="auto"/>
        </w:rPr>
      </w:pPr>
      <w:r w:rsidRPr="006A1D95">
        <w:rPr>
          <w:color w:val="auto"/>
        </w:rPr>
        <w:t>20</w:t>
      </w:r>
      <w:r w:rsidR="00CB1ADC" w:rsidRPr="006A1D95">
        <w:rPr>
          <w:color w:val="auto"/>
        </w:rPr>
        <w:t>2</w:t>
      </w:r>
      <w:r w:rsidR="004D36C4" w:rsidRPr="006A1D95">
        <w:rPr>
          <w:color w:val="auto"/>
        </w:rPr>
        <w:t>1</w:t>
      </w:r>
      <w:r w:rsidRPr="006A1D95">
        <w:rPr>
          <w:color w:val="auto"/>
        </w:rPr>
        <w:t xml:space="preserve"> regular session</w:t>
      </w:r>
    </w:p>
    <w:p w14:paraId="47A68927" w14:textId="77777777" w:rsidR="00CD36CF" w:rsidRPr="006A1D95" w:rsidRDefault="00F45B8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A1D95">
            <w:rPr>
              <w:color w:val="auto"/>
            </w:rPr>
            <w:t>Introduced</w:t>
          </w:r>
        </w:sdtContent>
      </w:sdt>
    </w:p>
    <w:p w14:paraId="5AE880E5" w14:textId="3A6D9F67" w:rsidR="00CD36CF" w:rsidRPr="006A1D95" w:rsidRDefault="00F45B8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A1D95">
            <w:rPr>
              <w:color w:val="auto"/>
            </w:rPr>
            <w:t>House</w:t>
          </w:r>
        </w:sdtContent>
      </w:sdt>
      <w:r w:rsidR="00303684" w:rsidRPr="006A1D95">
        <w:rPr>
          <w:color w:val="auto"/>
        </w:rPr>
        <w:t xml:space="preserve"> </w:t>
      </w:r>
      <w:r w:rsidR="00CD36CF" w:rsidRPr="006A1D9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2171</w:t>
          </w:r>
        </w:sdtContent>
      </w:sdt>
    </w:p>
    <w:p w14:paraId="24A5C854" w14:textId="643915C6" w:rsidR="00CD36CF" w:rsidRPr="006A1D95" w:rsidRDefault="00CD36CF" w:rsidP="00CC1F3B">
      <w:pPr>
        <w:pStyle w:val="Sponsors"/>
        <w:rPr>
          <w:color w:val="auto"/>
        </w:rPr>
      </w:pPr>
      <w:r w:rsidRPr="006A1D95">
        <w:rPr>
          <w:color w:val="auto"/>
        </w:rPr>
        <w:t xml:space="preserve">By </w:t>
      </w:r>
      <w:sdt>
        <w:sdtPr>
          <w:rPr>
            <w:color w:val="auto"/>
          </w:rPr>
          <w:tag w:val="Sponsors"/>
          <w:id w:val="1589585889"/>
          <w:placeholder>
            <w:docPart w:val="BC6A277E70A54C5D83F0F91084EB54B0"/>
          </w:placeholder>
          <w:text w:multiLine="1"/>
        </w:sdtPr>
        <w:sdtEndPr/>
        <w:sdtContent>
          <w:r w:rsidR="00A73714" w:rsidRPr="006A1D95">
            <w:rPr>
              <w:color w:val="auto"/>
            </w:rPr>
            <w:t>Delegate</w:t>
          </w:r>
          <w:r w:rsidR="0053544B">
            <w:rPr>
              <w:color w:val="auto"/>
            </w:rPr>
            <w:t>s</w:t>
          </w:r>
          <w:r w:rsidR="00A73714" w:rsidRPr="006A1D95">
            <w:rPr>
              <w:color w:val="auto"/>
            </w:rPr>
            <w:t xml:space="preserve"> D. Jeffries</w:t>
          </w:r>
          <w:r w:rsidR="0053544B">
            <w:rPr>
              <w:color w:val="auto"/>
            </w:rPr>
            <w:t>, Fast, C. Martin and Rowan</w:t>
          </w:r>
        </w:sdtContent>
      </w:sdt>
    </w:p>
    <w:p w14:paraId="07031104" w14:textId="132CF9BE" w:rsidR="00E831B3" w:rsidRPr="006A1D95" w:rsidRDefault="00CD36CF" w:rsidP="00CC1F3B">
      <w:pPr>
        <w:pStyle w:val="References"/>
        <w:rPr>
          <w:color w:val="auto"/>
        </w:rPr>
      </w:pPr>
      <w:r w:rsidRPr="006A1D95">
        <w:rPr>
          <w:color w:val="auto"/>
        </w:rPr>
        <w:t>[</w:t>
      </w:r>
      <w:sdt>
        <w:sdtPr>
          <w:rPr>
            <w:color w:val="auto"/>
          </w:rPr>
          <w:tag w:val="References"/>
          <w:id w:val="-1043047873"/>
          <w:placeholder>
            <w:docPart w:val="460D713500284C7FB4932CF3609CC106"/>
          </w:placeholder>
          <w:text w:multiLine="1"/>
        </w:sdtPr>
        <w:sdtEndPr/>
        <w:sdtContent>
          <w:r w:rsidR="00F45B85">
            <w:rPr>
              <w:color w:val="auto"/>
            </w:rPr>
            <w:t>Introduced February 10, 2021; Referred to the Committee on Health and Human Resources then the Judiciary</w:t>
          </w:r>
        </w:sdtContent>
      </w:sdt>
      <w:r w:rsidRPr="006A1D95">
        <w:rPr>
          <w:color w:val="auto"/>
        </w:rPr>
        <w:t>]</w:t>
      </w:r>
    </w:p>
    <w:p w14:paraId="3CD399F0" w14:textId="77777777" w:rsidR="00A73714" w:rsidRPr="006A1D95" w:rsidRDefault="0000526A" w:rsidP="00A73714">
      <w:pPr>
        <w:pStyle w:val="TitleSection"/>
        <w:rPr>
          <w:color w:val="auto"/>
        </w:rPr>
      </w:pPr>
      <w:r w:rsidRPr="006A1D95">
        <w:rPr>
          <w:color w:val="auto"/>
        </w:rPr>
        <w:lastRenderedPageBreak/>
        <w:t>A BILL</w:t>
      </w:r>
      <w:r w:rsidR="00A73714" w:rsidRPr="006A1D95">
        <w:rPr>
          <w:color w:val="auto"/>
        </w:rPr>
        <w:t xml:space="preserve"> to amend the Code of West Virginia, 1931, as amended, by adding thereto a new article, designated §61-2-31, to be called the Vulnerable Child Protection Act, relating to the </w:t>
      </w:r>
      <w:bookmarkStart w:id="0" w:name="_Hlk30870782"/>
      <w:r w:rsidR="00A73714" w:rsidRPr="006A1D95">
        <w:rPr>
          <w:color w:val="auto"/>
        </w:rPr>
        <w:t>prohibition of certain medical treatments and procedures upon a minor, including an emancipated minor, for the purpose of attempting to change or affirm the minor's perception of the minor's sex, if that perception is inconsistent with the minor's genetic sex at birth and making such medical treatments and procedures a felony unless specific exceptions</w:t>
      </w:r>
      <w:bookmarkEnd w:id="0"/>
      <w:r w:rsidR="00A73714" w:rsidRPr="006A1D95">
        <w:rPr>
          <w:color w:val="auto"/>
        </w:rPr>
        <w:t xml:space="preserve"> exist as defined.  </w:t>
      </w:r>
    </w:p>
    <w:p w14:paraId="1CC56E6C" w14:textId="77777777" w:rsidR="00A73714" w:rsidRPr="006A1D95" w:rsidRDefault="00A73714" w:rsidP="00A73714">
      <w:pPr>
        <w:pStyle w:val="EnactingClause"/>
        <w:rPr>
          <w:color w:val="auto"/>
        </w:rPr>
        <w:sectPr w:rsidR="00A73714" w:rsidRPr="006A1D95" w:rsidSect="002701C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A1D95">
        <w:rPr>
          <w:color w:val="auto"/>
        </w:rPr>
        <w:t>Be it enacted by the Legislature of West Virginia:</w:t>
      </w:r>
    </w:p>
    <w:p w14:paraId="5D29DDBB" w14:textId="77777777" w:rsidR="00A73714" w:rsidRPr="006A1D95" w:rsidRDefault="00A73714" w:rsidP="00A73714">
      <w:pPr>
        <w:pStyle w:val="ArticleHeading"/>
        <w:rPr>
          <w:color w:val="auto"/>
          <w:u w:val="single"/>
        </w:rPr>
        <w:sectPr w:rsidR="00A73714" w:rsidRPr="006A1D95" w:rsidSect="002701CE">
          <w:type w:val="continuous"/>
          <w:pgSz w:w="12240" w:h="15840"/>
          <w:pgMar w:top="1440" w:right="1440" w:bottom="1440" w:left="1440" w:header="720" w:footer="720" w:gutter="0"/>
          <w:cols w:space="720"/>
          <w:noEndnote/>
          <w:docGrid w:linePitch="299"/>
        </w:sectPr>
      </w:pPr>
      <w:r w:rsidRPr="006A1D95">
        <w:rPr>
          <w:color w:val="auto"/>
          <w:u w:val="single"/>
        </w:rPr>
        <w:t>ARTICLE 2. CRIMES AGAINST THE PERSON.</w:t>
      </w:r>
    </w:p>
    <w:p w14:paraId="2A2C2720" w14:textId="77777777" w:rsidR="00A73714" w:rsidRPr="006A1D95" w:rsidRDefault="00A73714" w:rsidP="00A73714">
      <w:pPr>
        <w:pStyle w:val="SectionHeading"/>
        <w:rPr>
          <w:color w:val="auto"/>
          <w:u w:val="single"/>
        </w:rPr>
      </w:pPr>
      <w:r w:rsidRPr="006A1D95">
        <w:rPr>
          <w:color w:val="auto"/>
          <w:u w:val="single"/>
        </w:rPr>
        <w:t>§61-2-31. Perception of minor's sex--Prohibited practices--Violation as a felony.</w:t>
      </w:r>
    </w:p>
    <w:p w14:paraId="7AE5C872" w14:textId="77777777" w:rsidR="00A73714" w:rsidRPr="006A1D95" w:rsidRDefault="00A73714" w:rsidP="00A73714">
      <w:pPr>
        <w:pStyle w:val="SectionBody"/>
        <w:rPr>
          <w:color w:val="auto"/>
          <w:u w:val="single"/>
        </w:rPr>
      </w:pPr>
      <w:r w:rsidRPr="006A1D95">
        <w:rPr>
          <w:color w:val="auto"/>
          <w:u w:val="single"/>
        </w:rPr>
        <w:t>(a)  Terms used in §61-2-31 of this code mean:</w:t>
      </w:r>
    </w:p>
    <w:p w14:paraId="5C47A4BD" w14:textId="77777777" w:rsidR="00A73714" w:rsidRPr="006A1D95" w:rsidRDefault="00A73714" w:rsidP="00A73714">
      <w:pPr>
        <w:pStyle w:val="SectionBody"/>
        <w:rPr>
          <w:color w:val="auto"/>
          <w:u w:val="single"/>
        </w:rPr>
      </w:pPr>
      <w:r w:rsidRPr="006A1D95">
        <w:rPr>
          <w:color w:val="auto"/>
          <w:u w:val="single"/>
        </w:rPr>
        <w:t>(1) “Medical professional,” any physician, surgeon, physician assistant, nurse, clinical nurse specialist, nurse practitioner, anesthetist, or medical assistant licensed under chapter 30 of this code;</w:t>
      </w:r>
    </w:p>
    <w:p w14:paraId="4387D315" w14:textId="77777777" w:rsidR="00A73714" w:rsidRPr="006A1D95" w:rsidRDefault="00A73714" w:rsidP="00A73714">
      <w:pPr>
        <w:pStyle w:val="SectionBody"/>
        <w:rPr>
          <w:color w:val="auto"/>
          <w:u w:val="single"/>
        </w:rPr>
      </w:pPr>
      <w:r w:rsidRPr="006A1D95">
        <w:rPr>
          <w:color w:val="auto"/>
          <w:u w:val="single"/>
        </w:rPr>
        <w:t>(2) “Sex,” the biological state of being female or male, based on sex organs, chromosomes, and endogenous hormone profiles.</w:t>
      </w:r>
    </w:p>
    <w:p w14:paraId="4CB9A019" w14:textId="77777777" w:rsidR="00A73714" w:rsidRPr="006A1D95" w:rsidRDefault="00A73714" w:rsidP="00A73714">
      <w:pPr>
        <w:pStyle w:val="SectionBody"/>
        <w:rPr>
          <w:color w:val="auto"/>
          <w:u w:val="single"/>
        </w:rPr>
      </w:pPr>
      <w:r w:rsidRPr="006A1D95">
        <w:rPr>
          <w:color w:val="auto"/>
          <w:u w:val="single"/>
        </w:rPr>
        <w:t xml:space="preserve">(b) Except as provided in § 61-2-31(c) of this code, a medical professional who engages in any of the following practices upon </w:t>
      </w:r>
      <w:bookmarkStart w:id="1" w:name="_Hlk30870039"/>
      <w:r w:rsidRPr="006A1D95">
        <w:rPr>
          <w:color w:val="auto"/>
          <w:u w:val="single"/>
        </w:rPr>
        <w:t>a minor, including an emancipated minor, for the purpose of attempting to change or affirm the minor's perception of the minor's sex, if that perception is inconsistent with the minor's genetic sex at birth</w:t>
      </w:r>
      <w:bookmarkEnd w:id="1"/>
      <w:r w:rsidRPr="006A1D95">
        <w:rPr>
          <w:color w:val="auto"/>
          <w:u w:val="single"/>
        </w:rPr>
        <w:t>, is guilty of a felony and, shall upon conviction, be sentenced to not less than one, nor more than five years in a state correctional facility and be fined not exceeding $500:</w:t>
      </w:r>
    </w:p>
    <w:p w14:paraId="083FC643" w14:textId="77777777" w:rsidR="00A73714" w:rsidRPr="006A1D95" w:rsidRDefault="00A73714" w:rsidP="00A73714">
      <w:pPr>
        <w:pStyle w:val="SectionBody"/>
        <w:rPr>
          <w:color w:val="auto"/>
          <w:u w:val="single"/>
        </w:rPr>
      </w:pPr>
      <w:r w:rsidRPr="006A1D95">
        <w:rPr>
          <w:color w:val="auto"/>
          <w:u w:val="single"/>
        </w:rPr>
        <w:t>(1) Performing the following surgeries: Castration, vasectomy, hysterectomy, oophorectomy, metoidioplasty, orchiectomy, penectomy, phalloplasty, and vaginoplasty;</w:t>
      </w:r>
    </w:p>
    <w:p w14:paraId="11A5B064" w14:textId="77777777" w:rsidR="00A73714" w:rsidRPr="006A1D95" w:rsidRDefault="00A73714" w:rsidP="00A73714">
      <w:pPr>
        <w:pStyle w:val="SectionBody"/>
        <w:rPr>
          <w:color w:val="auto"/>
          <w:u w:val="single"/>
        </w:rPr>
      </w:pPr>
      <w:r w:rsidRPr="006A1D95">
        <w:rPr>
          <w:color w:val="auto"/>
          <w:u w:val="single"/>
        </w:rPr>
        <w:t>(2) Performing a mastectomy.</w:t>
      </w:r>
    </w:p>
    <w:p w14:paraId="1C6C9AB6" w14:textId="77777777" w:rsidR="00A73714" w:rsidRPr="006A1D95" w:rsidRDefault="00A73714" w:rsidP="00A73714">
      <w:pPr>
        <w:pStyle w:val="SectionBody"/>
        <w:rPr>
          <w:color w:val="auto"/>
          <w:u w:val="single"/>
        </w:rPr>
      </w:pPr>
      <w:r w:rsidRPr="006A1D95">
        <w:rPr>
          <w:color w:val="auto"/>
          <w:u w:val="single"/>
        </w:rPr>
        <w:t>(3) Prescribing, dispensing, administering, or otherwise supplying the following medications:</w:t>
      </w:r>
    </w:p>
    <w:p w14:paraId="0D77FC4E" w14:textId="77777777" w:rsidR="00A73714" w:rsidRPr="006A1D95" w:rsidRDefault="00A73714" w:rsidP="00A73714">
      <w:pPr>
        <w:pStyle w:val="SectionBody"/>
        <w:rPr>
          <w:color w:val="auto"/>
          <w:u w:val="single"/>
        </w:rPr>
      </w:pPr>
      <w:r w:rsidRPr="006A1D95">
        <w:rPr>
          <w:color w:val="auto"/>
          <w:u w:val="single"/>
        </w:rPr>
        <w:t>(A) Puberty-blocking medication to stop normal puberty;</w:t>
      </w:r>
    </w:p>
    <w:p w14:paraId="4F16FB0D" w14:textId="77777777" w:rsidR="00A73714" w:rsidRPr="006A1D95" w:rsidRDefault="00A73714" w:rsidP="00A73714">
      <w:pPr>
        <w:pStyle w:val="SectionBody"/>
        <w:rPr>
          <w:color w:val="auto"/>
          <w:u w:val="single"/>
        </w:rPr>
      </w:pPr>
      <w:r w:rsidRPr="006A1D95">
        <w:rPr>
          <w:color w:val="auto"/>
          <w:u w:val="single"/>
        </w:rPr>
        <w:t xml:space="preserve">(B) Supraphysiologic doses of testosterone to females; </w:t>
      </w:r>
    </w:p>
    <w:p w14:paraId="3FA9FCD6" w14:textId="77777777" w:rsidR="00A73714" w:rsidRPr="006A1D95" w:rsidRDefault="00A73714" w:rsidP="00A73714">
      <w:pPr>
        <w:pStyle w:val="SectionBody"/>
        <w:rPr>
          <w:color w:val="auto"/>
          <w:u w:val="single"/>
        </w:rPr>
      </w:pPr>
      <w:r w:rsidRPr="006A1D95">
        <w:rPr>
          <w:color w:val="auto"/>
          <w:u w:val="single"/>
        </w:rPr>
        <w:t>(C) Supraphysiologic doses of estrogen to males; or</w:t>
      </w:r>
    </w:p>
    <w:p w14:paraId="775572C8" w14:textId="77777777" w:rsidR="00A73714" w:rsidRPr="006A1D95" w:rsidRDefault="00A73714" w:rsidP="00A73714">
      <w:pPr>
        <w:pStyle w:val="SectionBody"/>
        <w:rPr>
          <w:color w:val="auto"/>
          <w:u w:val="single"/>
        </w:rPr>
      </w:pPr>
      <w:bookmarkStart w:id="2" w:name="_pagenumber2"/>
      <w:bookmarkEnd w:id="2"/>
      <w:r w:rsidRPr="006A1D95">
        <w:rPr>
          <w:color w:val="auto"/>
          <w:u w:val="single"/>
        </w:rPr>
        <w:t>(D) Removing any otherwise healthy or nondiseased body part or tissue.</w:t>
      </w:r>
    </w:p>
    <w:p w14:paraId="24216914" w14:textId="77777777" w:rsidR="00A73714" w:rsidRPr="006A1D95" w:rsidRDefault="00A73714" w:rsidP="00A73714">
      <w:pPr>
        <w:pStyle w:val="SectionBody"/>
        <w:rPr>
          <w:color w:val="auto"/>
          <w:u w:val="single"/>
        </w:rPr>
      </w:pPr>
      <w:r w:rsidRPr="006A1D95">
        <w:rPr>
          <w:color w:val="auto"/>
          <w:u w:val="single"/>
        </w:rPr>
        <w:t>(c) § 61-2-31(b) of this code does not apply to the good faith medical decision of a parent or guardian of a minor born with a medically-verifiable genetic disorder of sex development, including:</w:t>
      </w:r>
    </w:p>
    <w:p w14:paraId="30C8F903" w14:textId="77777777" w:rsidR="00A73714" w:rsidRPr="006A1D95" w:rsidRDefault="00A73714" w:rsidP="00A73714">
      <w:pPr>
        <w:pStyle w:val="SectionBody"/>
        <w:rPr>
          <w:color w:val="auto"/>
          <w:u w:val="single"/>
        </w:rPr>
      </w:pPr>
      <w:r w:rsidRPr="006A1D95">
        <w:rPr>
          <w:color w:val="auto"/>
          <w:u w:val="single"/>
        </w:rPr>
        <w:t xml:space="preserve">(1) A minor with external biological sex characteristics that are irresolvably ambiguous, such as a minor born having 46, XX chromosomes with virilization, 46, XY chromosomes with undervirilization, or having both ovarian and testicular tissue; or </w:t>
      </w:r>
    </w:p>
    <w:p w14:paraId="2905AC47" w14:textId="77777777" w:rsidR="00A73714" w:rsidRPr="006A1D95" w:rsidRDefault="00A73714" w:rsidP="00A73714">
      <w:pPr>
        <w:pStyle w:val="SectionBody"/>
        <w:rPr>
          <w:color w:val="auto"/>
          <w:u w:val="single"/>
        </w:rPr>
      </w:pPr>
      <w:r w:rsidRPr="006A1D95">
        <w:rPr>
          <w:color w:val="auto"/>
          <w:u w:val="single"/>
        </w:rPr>
        <w:t>(2) When a physician has otherwise diagnosed a disorder of sexual development, in which the physician has determined through genetic testing that the minor does not have the normal sex chromosome structure for a male or female.</w:t>
      </w:r>
    </w:p>
    <w:p w14:paraId="59AEDE82" w14:textId="77777777" w:rsidR="00A73714" w:rsidRPr="006A1D95" w:rsidRDefault="00A73714" w:rsidP="00A73714">
      <w:pPr>
        <w:pStyle w:val="SectionBody"/>
        <w:rPr>
          <w:color w:val="auto"/>
          <w:u w:val="single"/>
        </w:rPr>
      </w:pPr>
      <w:r w:rsidRPr="006A1D95">
        <w:rPr>
          <w:color w:val="auto"/>
          <w:u w:val="single"/>
        </w:rPr>
        <w:t xml:space="preserve">(d) This article may be cited as the </w:t>
      </w:r>
      <w:bookmarkStart w:id="3" w:name="_Hlk30869911"/>
      <w:r w:rsidRPr="006A1D95">
        <w:rPr>
          <w:color w:val="auto"/>
          <w:u w:val="single"/>
        </w:rPr>
        <w:t>Vulnerable Child Protection Act</w:t>
      </w:r>
      <w:bookmarkEnd w:id="3"/>
      <w:r w:rsidRPr="006A1D95">
        <w:rPr>
          <w:color w:val="auto"/>
          <w:u w:val="single"/>
        </w:rPr>
        <w:t>.</w:t>
      </w:r>
    </w:p>
    <w:p w14:paraId="249AFC57" w14:textId="77777777" w:rsidR="00A73714" w:rsidRPr="006A1D95" w:rsidRDefault="00A73714" w:rsidP="00A73714">
      <w:pPr>
        <w:pStyle w:val="Note"/>
        <w:rPr>
          <w:color w:val="auto"/>
        </w:rPr>
      </w:pPr>
    </w:p>
    <w:p w14:paraId="68CF6AA6" w14:textId="77777777" w:rsidR="00A73714" w:rsidRPr="006A1D95" w:rsidRDefault="00A73714" w:rsidP="00A73714">
      <w:pPr>
        <w:pStyle w:val="Note"/>
        <w:rPr>
          <w:color w:val="auto"/>
        </w:rPr>
      </w:pPr>
      <w:r w:rsidRPr="006A1D95">
        <w:rPr>
          <w:color w:val="auto"/>
        </w:rPr>
        <w:t>NOTE: The purpose of this bill, The Vulnerable Child Protection Act, is to prohibit certain medical treatments and procedures upon a minor, including an emancipated minor, for the purpose of attempting to change or affirm the minor's perception of the minor's sex, if that perception is inconsistent with the minor's genetic sex at birth and making such medical treatments and procedures a felony unless specific exceptions.</w:t>
      </w:r>
    </w:p>
    <w:p w14:paraId="783B425C" w14:textId="77777777" w:rsidR="00A73714" w:rsidRPr="006A1D95" w:rsidRDefault="00A73714" w:rsidP="00A73714">
      <w:pPr>
        <w:pStyle w:val="Note"/>
        <w:rPr>
          <w:color w:val="auto"/>
        </w:rPr>
      </w:pPr>
      <w:r w:rsidRPr="006A1D95">
        <w:rPr>
          <w:color w:val="auto"/>
        </w:rPr>
        <w:t>Strike-throughs indicate language that would be stricken from a heading or the present law and underscoring indicates new language that would be added.</w:t>
      </w:r>
    </w:p>
    <w:p w14:paraId="6C42A9DD" w14:textId="252ADC0B" w:rsidR="006865E9" w:rsidRPr="006A1D95" w:rsidRDefault="006865E9" w:rsidP="00CC1F3B">
      <w:pPr>
        <w:pStyle w:val="Note"/>
        <w:rPr>
          <w:color w:val="auto"/>
        </w:rPr>
      </w:pPr>
    </w:p>
    <w:sectPr w:rsidR="006865E9" w:rsidRPr="006A1D95" w:rsidSect="002701C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66C6C" w14:textId="77777777" w:rsidR="005A3DAE" w:rsidRPr="00B844FE" w:rsidRDefault="005A3DAE" w:rsidP="00B844FE">
      <w:r>
        <w:separator/>
      </w:r>
    </w:p>
  </w:endnote>
  <w:endnote w:type="continuationSeparator" w:id="0">
    <w:p w14:paraId="45C3D9A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544914"/>
      <w:docPartObj>
        <w:docPartGallery w:val="Page Numbers (Bottom of Page)"/>
        <w:docPartUnique/>
      </w:docPartObj>
    </w:sdtPr>
    <w:sdtEndPr/>
    <w:sdtContent>
      <w:p w14:paraId="1C56DB0B" w14:textId="77777777" w:rsidR="00A73714" w:rsidRPr="00B844FE" w:rsidRDefault="00A7371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B1DF0F0" w14:textId="77777777" w:rsidR="00A73714" w:rsidRDefault="00A7371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7760399"/>
      <w:docPartObj>
        <w:docPartGallery w:val="Page Numbers (Bottom of Page)"/>
        <w:docPartUnique/>
      </w:docPartObj>
    </w:sdtPr>
    <w:sdtEndPr>
      <w:rPr>
        <w:noProof/>
      </w:rPr>
    </w:sdtEndPr>
    <w:sdtContent>
      <w:p w14:paraId="614D2685" w14:textId="77777777" w:rsidR="00A73714" w:rsidRDefault="00A7371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BC545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FD68E7"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F870F9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3435B" w14:textId="77777777" w:rsidR="005A3DAE" w:rsidRPr="00B844FE" w:rsidRDefault="005A3DAE" w:rsidP="00B844FE">
      <w:r>
        <w:separator/>
      </w:r>
    </w:p>
  </w:footnote>
  <w:footnote w:type="continuationSeparator" w:id="0">
    <w:p w14:paraId="7487C7D1"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D6BED" w14:textId="77777777" w:rsidR="00A73714" w:rsidRPr="00B844FE" w:rsidRDefault="00F45B85">
    <w:pPr>
      <w:pStyle w:val="Header"/>
    </w:pPr>
    <w:sdt>
      <w:sdtPr>
        <w:id w:val="379361649"/>
        <w:placeholder>
          <w:docPart w:val="543F7F9FAEAE4ECD8FBE26096A4517D4"/>
        </w:placeholder>
        <w:temporary/>
        <w:showingPlcHdr/>
        <w15:appearance w15:val="hidden"/>
      </w:sdtPr>
      <w:sdtEndPr/>
      <w:sdtContent>
        <w:r w:rsidR="00A73714" w:rsidRPr="00B844FE">
          <w:t>[Type here]</w:t>
        </w:r>
      </w:sdtContent>
    </w:sdt>
    <w:r w:rsidR="00A73714" w:rsidRPr="00B844FE">
      <w:ptab w:relativeTo="margin" w:alignment="left" w:leader="none"/>
    </w:r>
    <w:sdt>
      <w:sdtPr>
        <w:id w:val="-756361717"/>
        <w:placeholder>
          <w:docPart w:val="543F7F9FAEAE4ECD8FBE26096A4517D4"/>
        </w:placeholder>
        <w:temporary/>
        <w:showingPlcHdr/>
        <w15:appearance w15:val="hidden"/>
      </w:sdtPr>
      <w:sdtEndPr/>
      <w:sdtContent>
        <w:r w:rsidR="00A7371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F896C" w14:textId="206F510C" w:rsidR="00A73714" w:rsidRPr="00C33014" w:rsidRDefault="00A73714" w:rsidP="000573A9">
    <w:pPr>
      <w:pStyle w:val="HeaderStyle"/>
    </w:pPr>
    <w:r>
      <w:t xml:space="preserve">Intr HB </w:t>
    </w:r>
    <w:sdt>
      <w:sdtPr>
        <w:tag w:val="BNumWH"/>
        <w:id w:val="-718658878"/>
        <w:placeholder>
          <w:docPart w:val="15D439A58EDA433290A56A2BDBB9290E"/>
        </w:placeholder>
        <w:showingPlcHdr/>
        <w:text/>
      </w:sdtPr>
      <w:sdtEndPr/>
      <w:sdtContent/>
    </w:sdt>
    <w:r>
      <w:t xml:space="preserve"> </w:t>
    </w:r>
    <w:r w:rsidRPr="002A0269">
      <w:ptab w:relativeTo="margin" w:alignment="center" w:leader="none"/>
    </w:r>
    <w:r>
      <w:tab/>
    </w:r>
    <w:sdt>
      <w:sdtPr>
        <w:alias w:val="CBD Number"/>
        <w:tag w:val="CBD Number"/>
        <w:id w:val="-1211024128"/>
        <w:text/>
      </w:sdtPr>
      <w:sdtEndPr/>
      <w:sdtContent>
        <w:r>
          <w:t>2021R1196</w:t>
        </w:r>
      </w:sdtContent>
    </w:sdt>
  </w:p>
  <w:p w14:paraId="6EF7D0B1" w14:textId="77777777" w:rsidR="00A73714" w:rsidRPr="00C33014" w:rsidRDefault="00A7371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6D92F" w14:textId="3D7AF776" w:rsidR="00A73714" w:rsidRPr="002A0269" w:rsidRDefault="00F45B85" w:rsidP="00CC1F3B">
    <w:pPr>
      <w:pStyle w:val="HeaderStyle"/>
    </w:pPr>
    <w:sdt>
      <w:sdtPr>
        <w:tag w:val="BNumWH"/>
        <w:id w:val="-1832974467"/>
        <w:placeholder>
          <w:docPart w:val="34E0A1BB1ECB43FF93E7BB179E89FDDB"/>
        </w:placeholder>
        <w:showingPlcHdr/>
        <w:text/>
      </w:sdtPr>
      <w:sdtEndPr/>
      <w:sdtContent/>
    </w:sdt>
    <w:r w:rsidR="00A73714">
      <w:t xml:space="preserve"> </w:t>
    </w:r>
    <w:r w:rsidR="00A73714" w:rsidRPr="002A0269">
      <w:ptab w:relativeTo="margin" w:alignment="center" w:leader="none"/>
    </w:r>
    <w:r w:rsidR="00A73714">
      <w:tab/>
    </w:r>
    <w:sdt>
      <w:sdtPr>
        <w:alias w:val="CBD Number"/>
        <w:tag w:val="CBD Number"/>
        <w:id w:val="-2125837981"/>
        <w:text/>
      </w:sdtPr>
      <w:sdtEndPr/>
      <w:sdtContent>
        <w:r w:rsidR="00A73714">
          <w:t>2021R1196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BFFE2" w14:textId="77777777" w:rsidR="002A0269" w:rsidRPr="00B844FE" w:rsidRDefault="00F45B85">
    <w:pPr>
      <w:pStyle w:val="Header"/>
    </w:pPr>
    <w:sdt>
      <w:sdtPr>
        <w:id w:val="-684364211"/>
        <w:placeholder>
          <w:docPart w:val="4DD7C0349CFD4E91BE7B959EF1167F5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DD7C0349CFD4E91BE7B959EF1167F5A"/>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C1764" w14:textId="06441EAF" w:rsidR="00C33014" w:rsidRPr="00C33014" w:rsidRDefault="00AE48A0" w:rsidP="000573A9">
    <w:pPr>
      <w:pStyle w:val="HeaderStyle"/>
    </w:pPr>
    <w:r>
      <w:t>I</w:t>
    </w:r>
    <w:r w:rsidR="001A66B7">
      <w:t xml:space="preserve">ntr </w:t>
    </w:r>
    <w:sdt>
      <w:sdtPr>
        <w:tag w:val="BNumWH"/>
        <w:id w:val="138549797"/>
        <w:text/>
      </w:sdtPr>
      <w:sdtEndPr/>
      <w:sdtContent>
        <w:r w:rsidR="00A73714">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73714">
          <w:t>2021R1196</w:t>
        </w:r>
      </w:sdtContent>
    </w:sdt>
  </w:p>
  <w:p w14:paraId="2DFA50CA"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A98D8" w14:textId="77777777" w:rsidR="002A0269" w:rsidRPr="002A0269" w:rsidRDefault="00F45B8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01CE"/>
    <w:rsid w:val="00274200"/>
    <w:rsid w:val="00275740"/>
    <w:rsid w:val="002A0269"/>
    <w:rsid w:val="00303684"/>
    <w:rsid w:val="003143F5"/>
    <w:rsid w:val="00314854"/>
    <w:rsid w:val="00394191"/>
    <w:rsid w:val="003C51CD"/>
    <w:rsid w:val="004368E0"/>
    <w:rsid w:val="004C13DD"/>
    <w:rsid w:val="004D36C4"/>
    <w:rsid w:val="004E3441"/>
    <w:rsid w:val="00500579"/>
    <w:rsid w:val="0053544B"/>
    <w:rsid w:val="005A3DAE"/>
    <w:rsid w:val="005A5366"/>
    <w:rsid w:val="006369EB"/>
    <w:rsid w:val="00637E73"/>
    <w:rsid w:val="006865E9"/>
    <w:rsid w:val="00691F3E"/>
    <w:rsid w:val="00694BFB"/>
    <w:rsid w:val="006A106B"/>
    <w:rsid w:val="006A1D95"/>
    <w:rsid w:val="006C523D"/>
    <w:rsid w:val="006D4036"/>
    <w:rsid w:val="007A5259"/>
    <w:rsid w:val="007A7081"/>
    <w:rsid w:val="007F1CF5"/>
    <w:rsid w:val="00834EDE"/>
    <w:rsid w:val="008736AA"/>
    <w:rsid w:val="008D275D"/>
    <w:rsid w:val="00980327"/>
    <w:rsid w:val="00986478"/>
    <w:rsid w:val="009B32F8"/>
    <w:rsid w:val="009B5557"/>
    <w:rsid w:val="009F1067"/>
    <w:rsid w:val="00A31E01"/>
    <w:rsid w:val="00A527AD"/>
    <w:rsid w:val="00A718CF"/>
    <w:rsid w:val="00A73714"/>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0B6F"/>
    <w:rsid w:val="00D81C16"/>
    <w:rsid w:val="00DE526B"/>
    <w:rsid w:val="00DF199D"/>
    <w:rsid w:val="00E01542"/>
    <w:rsid w:val="00E365F1"/>
    <w:rsid w:val="00E62F48"/>
    <w:rsid w:val="00E75A93"/>
    <w:rsid w:val="00E831B3"/>
    <w:rsid w:val="00E95FBC"/>
    <w:rsid w:val="00EA65C3"/>
    <w:rsid w:val="00EE70CB"/>
    <w:rsid w:val="00F41CA2"/>
    <w:rsid w:val="00F443C0"/>
    <w:rsid w:val="00F45B8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9E0161"/>
  <w15:chartTrackingRefBased/>
  <w15:docId w15:val="{E22AAA66-CE47-4B03-93BF-5DAEC62B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5D439A58EDA433290A56A2BDBB9290E"/>
        <w:category>
          <w:name w:val="General"/>
          <w:gallery w:val="placeholder"/>
        </w:category>
        <w:types>
          <w:type w:val="bbPlcHdr"/>
        </w:types>
        <w:behaviors>
          <w:behavior w:val="content"/>
        </w:behaviors>
        <w:guid w:val="{B64A371B-4B0D-413A-8E98-88DEF830A8C3}"/>
      </w:docPartPr>
      <w:docPartBody>
        <w:p w:rsidR="00A5046B" w:rsidRDefault="00A5046B"/>
      </w:docPartBody>
    </w:docPart>
    <w:docPart>
      <w:docPartPr>
        <w:name w:val="34E0A1BB1ECB43FF93E7BB179E89FDDB"/>
        <w:category>
          <w:name w:val="General"/>
          <w:gallery w:val="placeholder"/>
        </w:category>
        <w:types>
          <w:type w:val="bbPlcHdr"/>
        </w:types>
        <w:behaviors>
          <w:behavior w:val="content"/>
        </w:behaviors>
        <w:guid w:val="{F00DA697-DE3C-4844-9B8D-190571DFA8FE}"/>
      </w:docPartPr>
      <w:docPartBody>
        <w:p w:rsidR="00A5046B" w:rsidRDefault="00A5046B"/>
      </w:docPartBody>
    </w:docPart>
    <w:docPart>
      <w:docPartPr>
        <w:name w:val="4DD7C0349CFD4E91BE7B959EF1167F5A"/>
        <w:category>
          <w:name w:val="General"/>
          <w:gallery w:val="placeholder"/>
        </w:category>
        <w:types>
          <w:type w:val="bbPlcHdr"/>
        </w:types>
        <w:behaviors>
          <w:behavior w:val="content"/>
        </w:behaviors>
        <w:guid w:val="{5A8710E9-5027-4089-BED7-AC18F42FB1DB}"/>
      </w:docPartPr>
      <w:docPartBody>
        <w:p w:rsidR="00A5046B" w:rsidRDefault="00A504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54505"/>
    <w:rsid w:val="00791900"/>
    <w:rsid w:val="00A5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